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73B9D2">
      <w:pPr>
        <w:pStyle w:val="5"/>
        <w:autoSpaceDE w:val="0"/>
        <w:autoSpaceDN w:val="0"/>
        <w:bidi w:val="0"/>
        <w:jc w:val="center"/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</w:pPr>
      <w:bookmarkStart w:id="17" w:name="_GoBack"/>
      <w:bookmarkEnd w:id="17"/>
    </w:p>
    <w:p w14:paraId="0AEA4461">
      <w:pPr>
        <w:pStyle w:val="5"/>
        <w:autoSpaceDE w:val="0"/>
        <w:autoSpaceDN w:val="0"/>
        <w:bidi w:val="0"/>
        <w:jc w:val="center"/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</w:pPr>
    </w:p>
    <w:p w14:paraId="091E1160">
      <w:pPr>
        <w:pStyle w:val="5"/>
        <w:autoSpaceDE w:val="0"/>
        <w:autoSpaceDN w:val="0"/>
        <w:bidi w:val="0"/>
        <w:jc w:val="center"/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</w:pPr>
    </w:p>
    <w:p w14:paraId="76A4F76A">
      <w:pPr>
        <w:pStyle w:val="5"/>
        <w:autoSpaceDE w:val="0"/>
        <w:autoSpaceDN w:val="0"/>
        <w:bidi w:val="0"/>
        <w:jc w:val="center"/>
        <w:outlineLvl w:val="0"/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  <w:t>浦东新区自然科学基金项目</w:t>
      </w:r>
      <w:r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  <w:br w:type="textWrapping"/>
      </w:r>
      <w:r>
        <w:rPr>
          <w:rFonts w:hint="eastAsia" w:ascii="仿宋_GB2312" w:hAnsi="仿宋_GB2312" w:eastAsia="仿宋_GB2312" w:cs="仿宋_GB2312"/>
          <w:b/>
          <w:bCs/>
          <w:kern w:val="0"/>
          <w:sz w:val="52"/>
          <w:szCs w:val="52"/>
          <w:lang w:val="en-US" w:eastAsia="zh-CN"/>
        </w:rPr>
        <w:t>申报服务平台</w:t>
      </w:r>
    </w:p>
    <w:p w14:paraId="75B24DF4"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</w:p>
    <w:p w14:paraId="378991D1"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</w:p>
    <w:p w14:paraId="1E7BB803">
      <w:pPr>
        <w:pStyle w:val="5"/>
        <w:bidi w:val="0"/>
        <w:jc w:val="center"/>
        <w:outlineLvl w:val="0"/>
        <w:rPr>
          <w:rFonts w:hint="eastAsia" w:ascii="仿宋_GB2312" w:hAnsi="仿宋_GB2312" w:eastAsia="仿宋_GB2312" w:cs="仿宋_GB2312"/>
          <w:b/>
          <w:bCs/>
          <w:sz w:val="52"/>
          <w:szCs w:val="52"/>
        </w:rPr>
      </w:pPr>
      <w:bookmarkStart w:id="0" w:name="_Toc29966"/>
      <w:bookmarkStart w:id="1" w:name="_Toc30718"/>
      <w:r>
        <w:rPr>
          <w:rFonts w:hint="eastAsia" w:ascii="仿宋_GB2312" w:hAnsi="仿宋_GB2312" w:eastAsia="仿宋_GB2312" w:cs="仿宋_GB2312"/>
          <w:b/>
          <w:bCs/>
          <w:sz w:val="52"/>
          <w:szCs w:val="52"/>
          <w:lang w:val="en-US" w:eastAsia="zh-CN"/>
        </w:rPr>
        <w:t>用户</w:t>
      </w:r>
      <w:r>
        <w:rPr>
          <w:rFonts w:hint="eastAsia" w:ascii="仿宋_GB2312" w:hAnsi="仿宋_GB2312" w:eastAsia="仿宋_GB2312" w:cs="仿宋_GB2312"/>
          <w:b/>
          <w:bCs/>
          <w:sz w:val="52"/>
          <w:szCs w:val="52"/>
        </w:rPr>
        <w:t>操作手册</w:t>
      </w:r>
      <w:bookmarkEnd w:id="0"/>
      <w:bookmarkEnd w:id="1"/>
    </w:p>
    <w:p w14:paraId="3F88CAC0">
      <w:pPr>
        <w:pStyle w:val="5"/>
        <w:bidi w:val="0"/>
        <w:jc w:val="center"/>
        <w:rPr>
          <w:rFonts w:hint="default" w:ascii="仿宋_GB2312" w:hAnsi="仿宋_GB2312" w:eastAsia="仿宋_GB2312" w:cs="仿宋_GB2312"/>
          <w:b/>
          <w:bCs/>
          <w:sz w:val="52"/>
          <w:szCs w:val="5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52"/>
          <w:szCs w:val="52"/>
          <w:lang w:val="en-US" w:eastAsia="zh-CN"/>
        </w:rPr>
        <w:t>V1.0</w:t>
      </w:r>
    </w:p>
    <w:p w14:paraId="71CFA043"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</w:p>
    <w:p w14:paraId="1B3D4689">
      <w:pPr>
        <w:rPr>
          <w:rFonts w:hint="eastAsia"/>
          <w:lang w:val="en-US" w:eastAsia="zh-CN"/>
        </w:rPr>
      </w:pPr>
    </w:p>
    <w:p w14:paraId="5BA63D60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6DE6F90">
      <w:pPr>
        <w:pStyle w:val="2"/>
        <w:numPr>
          <w:ilvl w:val="0"/>
          <w:numId w:val="1"/>
        </w:numPr>
        <w:tabs>
          <w:tab w:val="left" w:pos="563"/>
          <w:tab w:val="left" w:pos="564"/>
        </w:tabs>
        <w:spacing w:line="360" w:lineRule="auto"/>
        <w:ind w:left="120" w:leftChars="0"/>
        <w:rPr>
          <w:rFonts w:hint="eastAsia" w:ascii="仿宋_GB2312" w:hAnsi="仿宋_GB2312" w:eastAsia="仿宋_GB2312" w:cs="仿宋_GB2312"/>
          <w:b/>
          <w:sz w:val="41"/>
        </w:rPr>
      </w:pPr>
      <w:bookmarkStart w:id="2" w:name="_Toc3043"/>
      <w:r>
        <w:rPr>
          <w:rFonts w:hint="eastAsia" w:ascii="仿宋_GB2312" w:hAnsi="仿宋_GB2312" w:eastAsia="仿宋_GB2312" w:cs="仿宋_GB2312"/>
        </w:rPr>
        <w:t>引言</w:t>
      </w:r>
      <w:bookmarkEnd w:id="2"/>
    </w:p>
    <w:p w14:paraId="34EA1B51">
      <w:pPr>
        <w:pStyle w:val="3"/>
        <w:numPr>
          <w:ilvl w:val="1"/>
          <w:numId w:val="2"/>
        </w:numPr>
        <w:bidi w:val="0"/>
        <w:spacing w:line="360" w:lineRule="auto"/>
        <w:rPr>
          <w:rFonts w:hint="eastAsia"/>
          <w:b/>
          <w:bCs/>
        </w:rPr>
      </w:pPr>
      <w:bookmarkStart w:id="3" w:name="1.1编写目的"/>
      <w:bookmarkEnd w:id="3"/>
      <w:bookmarkStart w:id="4" w:name="_bookmark1"/>
      <w:bookmarkEnd w:id="4"/>
      <w:bookmarkStart w:id="5" w:name="_Toc26856"/>
      <w:bookmarkStart w:id="6" w:name="_Toc28767"/>
      <w:r>
        <w:rPr>
          <w:rFonts w:hint="eastAsia"/>
          <w:b/>
          <w:bCs/>
        </w:rPr>
        <w:t>编写目的</w:t>
      </w:r>
      <w:bookmarkEnd w:id="5"/>
      <w:bookmarkEnd w:id="6"/>
    </w:p>
    <w:p w14:paraId="384AAF2E">
      <w:pPr>
        <w:pStyle w:val="5"/>
        <w:spacing w:line="360" w:lineRule="auto"/>
        <w:ind w:right="397" w:firstLine="516" w:firstLineChars="200"/>
        <w:jc w:val="both"/>
        <w:rPr>
          <w:rFonts w:hint="eastAsia" w:ascii="仿宋_GB2312" w:hAnsi="仿宋_GB2312" w:eastAsia="仿宋_GB2312" w:cs="仿宋_GB2312"/>
          <w:spacing w:val="-11"/>
        </w:rPr>
      </w:pPr>
      <w:r>
        <w:rPr>
          <w:rFonts w:hint="eastAsia" w:ascii="仿宋_GB2312" w:hAnsi="仿宋_GB2312" w:eastAsia="仿宋_GB2312" w:cs="仿宋_GB2312"/>
          <w:spacing w:val="-11"/>
        </w:rPr>
        <w:t>为详细介绍“</w:t>
      </w:r>
      <w:r>
        <w:rPr>
          <w:rFonts w:hint="eastAsia" w:ascii="仿宋_GB2312" w:hAnsi="仿宋_GB2312" w:eastAsia="仿宋_GB2312" w:cs="仿宋_GB2312"/>
          <w:spacing w:val="-11"/>
          <w:lang w:val="en-US" w:eastAsia="zh-CN"/>
        </w:rPr>
        <w:t>浦东</w:t>
      </w:r>
      <w:r>
        <w:rPr>
          <w:rFonts w:hint="eastAsia" w:ascii="仿宋_GB2312" w:hAnsi="仿宋_GB2312" w:eastAsia="仿宋_GB2312" w:cs="仿宋_GB2312"/>
          <w:spacing w:val="-11"/>
        </w:rPr>
        <w:t>新区自然科学基金项目申报服务平台”</w:t>
      </w:r>
      <w:r>
        <w:rPr>
          <w:rFonts w:hint="eastAsia" w:ascii="仿宋_GB2312" w:hAnsi="仿宋_GB2312" w:eastAsia="仿宋_GB2312" w:cs="仿宋_GB2312"/>
          <w:spacing w:val="-11"/>
          <w:lang w:val="en-US" w:eastAsia="zh-CN"/>
        </w:rPr>
        <w:t>普通员工注册→管理员审核→普通用户项目申报→管理员项目审核操作流程</w:t>
      </w:r>
      <w:r>
        <w:rPr>
          <w:rFonts w:hint="eastAsia" w:ascii="仿宋_GB2312" w:hAnsi="仿宋_GB2312" w:eastAsia="仿宋_GB2312" w:cs="仿宋_GB2312"/>
          <w:spacing w:val="-11"/>
        </w:rPr>
        <w:t>，帮助使用人员更好更快地掌握系统操作和使用。</w:t>
      </w:r>
    </w:p>
    <w:p w14:paraId="12E799BD">
      <w:pPr>
        <w:pStyle w:val="3"/>
        <w:numPr>
          <w:ilvl w:val="1"/>
          <w:numId w:val="2"/>
        </w:numPr>
        <w:bidi w:val="0"/>
        <w:spacing w:line="360" w:lineRule="auto"/>
        <w:rPr>
          <w:rFonts w:hint="eastAsia"/>
          <w:b/>
          <w:bCs/>
        </w:rPr>
      </w:pPr>
      <w:bookmarkStart w:id="7" w:name="_bookmark2"/>
      <w:bookmarkEnd w:id="7"/>
      <w:bookmarkStart w:id="8" w:name="1.2适用对象"/>
      <w:bookmarkEnd w:id="8"/>
      <w:bookmarkStart w:id="9" w:name="_Toc28680"/>
      <w:bookmarkStart w:id="10" w:name="_Toc11988"/>
      <w:r>
        <w:rPr>
          <w:rFonts w:hint="eastAsia"/>
          <w:b/>
          <w:bCs/>
        </w:rPr>
        <w:t>适用对象</w:t>
      </w:r>
      <w:bookmarkEnd w:id="9"/>
      <w:bookmarkEnd w:id="10"/>
    </w:p>
    <w:p w14:paraId="4F9287A8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397" w:firstLine="561"/>
        <w:jc w:val="both"/>
        <w:textAlignment w:val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spacing w:val="-11"/>
          <w:lang w:val="en-US" w:eastAsia="zh-CN"/>
        </w:rPr>
        <w:t>依托单位管理员、项目申报人员</w:t>
      </w:r>
      <w:r>
        <w:rPr>
          <w:rFonts w:hint="eastAsia" w:ascii="仿宋_GB2312" w:hAnsi="仿宋_GB2312" w:eastAsia="仿宋_GB2312" w:cs="仿宋_GB2312"/>
          <w:spacing w:val="-11"/>
          <w:sz w:val="28"/>
          <w:szCs w:val="28"/>
          <w:lang w:val="en-US" w:eastAsia="zh-CN" w:bidi="ar-SA"/>
        </w:rPr>
        <w:t>。</w:t>
      </w:r>
    </w:p>
    <w:p w14:paraId="1F070416">
      <w:pPr>
        <w:pStyle w:val="2"/>
        <w:numPr>
          <w:ilvl w:val="0"/>
          <w:numId w:val="1"/>
        </w:numPr>
        <w:tabs>
          <w:tab w:val="left" w:pos="563"/>
          <w:tab w:val="left" w:pos="564"/>
        </w:tabs>
        <w:ind w:left="120" w:leftChars="0"/>
        <w:rPr>
          <w:rFonts w:hint="eastAsia"/>
        </w:rPr>
      </w:pPr>
      <w:bookmarkStart w:id="11" w:name="_bookmark3"/>
      <w:bookmarkEnd w:id="11"/>
      <w:bookmarkStart w:id="12" w:name="2业务功能"/>
      <w:bookmarkEnd w:id="12"/>
      <w:bookmarkStart w:id="13" w:name="_Toc16777"/>
      <w:bookmarkStart w:id="14" w:name="_Toc6947"/>
      <w:r>
        <w:rPr>
          <w:rFonts w:hint="eastAsia" w:ascii="仿宋_GB2312" w:hAnsi="仿宋_GB2312" w:eastAsia="仿宋_GB2312" w:cs="仿宋_GB2312"/>
        </w:rPr>
        <w:t>业务功能</w:t>
      </w:r>
      <w:bookmarkEnd w:id="13"/>
      <w:bookmarkEnd w:id="14"/>
    </w:p>
    <w:p w14:paraId="711B7486">
      <w:pPr>
        <w:pStyle w:val="3"/>
        <w:numPr>
          <w:ilvl w:val="1"/>
          <w:numId w:val="3"/>
        </w:numPr>
        <w:bidi w:val="0"/>
        <w:spacing w:line="360" w:lineRule="auto"/>
        <w:ind w:left="0" w:leftChars="0" w:firstLine="0" w:firstLineChars="0"/>
        <w:rPr>
          <w:rFonts w:hint="eastAsia" w:ascii="仿宋_GB2312" w:hAnsi="仿宋_GB2312" w:eastAsia="仿宋_GB2312" w:cs="仿宋_GB2312"/>
          <w:b/>
          <w:sz w:val="20"/>
        </w:rPr>
      </w:pPr>
      <w:bookmarkStart w:id="15" w:name="_Toc18237"/>
      <w:r>
        <w:rPr>
          <w:rFonts w:hint="eastAsia"/>
        </w:rPr>
        <w:t>平台登录</w:t>
      </w:r>
      <w:bookmarkEnd w:id="15"/>
    </w:p>
    <w:p w14:paraId="1E1F393F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516" w:firstLineChars="200"/>
        <w:jc w:val="both"/>
        <w:textAlignment w:val="auto"/>
        <w:rPr>
          <w:rFonts w:hint="eastAsia" w:ascii="仿宋_GB2312" w:hAnsi="仿宋_GB2312" w:eastAsia="仿宋_GB2312" w:cs="仿宋_GB2312"/>
          <w:spacing w:val="-1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11"/>
          <w:lang w:val="en-US" w:eastAsia="zh-CN"/>
        </w:rPr>
        <w:t>各单位及专家通过互联网访问地址：https://kjw.pudong.gov.cn/kjwnsfs/kjwnsfs-website/（浦东新区自然科学基金项目申报服务平台），通过注册/开通的账号及密码进行登录。</w:t>
      </w:r>
    </w:p>
    <w:p w14:paraId="150075CB">
      <w:r>
        <w:drawing>
          <wp:inline distT="0" distB="0" distL="114300" distR="114300">
            <wp:extent cx="5263515" cy="2631440"/>
            <wp:effectExtent l="0" t="0" r="13335" b="165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87584">
      <w:pPr>
        <w:pStyle w:val="3"/>
        <w:numPr>
          <w:ilvl w:val="1"/>
          <w:numId w:val="3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用户注册</w:t>
      </w:r>
    </w:p>
    <w:p w14:paraId="24B0844A">
      <w:pPr>
        <w:pStyle w:val="4"/>
        <w:numPr>
          <w:ilvl w:val="2"/>
          <w:numId w:val="3"/>
        </w:numPr>
        <w:bidi w:val="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未注册用户进入网站后，点击右上角的“注册”按钮，进入注册页面</w:t>
      </w:r>
    </w:p>
    <w:p w14:paraId="5209C3F2">
      <w:r>
        <w:drawing>
          <wp:inline distT="0" distB="0" distL="114300" distR="114300">
            <wp:extent cx="5263515" cy="2631440"/>
            <wp:effectExtent l="0" t="0" r="13335" b="165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822DE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输入手机号及密码，并获取验证码输入后，点击注册账号</w:t>
      </w:r>
    </w:p>
    <w:p w14:paraId="3A70240A">
      <w:r>
        <w:drawing>
          <wp:inline distT="0" distB="0" distL="114300" distR="114300">
            <wp:extent cx="5263515" cy="2631440"/>
            <wp:effectExtent l="0" t="0" r="13335" b="1651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6C789">
      <w:pPr>
        <w:pStyle w:val="3"/>
        <w:numPr>
          <w:ilvl w:val="1"/>
          <w:numId w:val="3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普通用户认证</w:t>
      </w:r>
    </w:p>
    <w:p w14:paraId="458F3E32">
      <w:pPr>
        <w:pStyle w:val="4"/>
        <w:numPr>
          <w:ilvl w:val="2"/>
          <w:numId w:val="3"/>
        </w:numPr>
        <w:bidi w:val="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注册成功后可默认在服务大厅，可以前往个人中心进行依托单位认证、用户信息认证</w:t>
      </w:r>
    </w:p>
    <w:p w14:paraId="6229370C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/>
        <w:jc w:val="both"/>
        <w:textAlignment w:val="auto"/>
      </w:pPr>
      <w:r>
        <w:drawing>
          <wp:inline distT="0" distB="0" distL="114300" distR="114300">
            <wp:extent cx="5263515" cy="2631440"/>
            <wp:effectExtent l="0" t="0" r="13335" b="165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7746C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/>
        <w:jc w:val="both"/>
        <w:textAlignment w:val="auto"/>
      </w:pPr>
      <w:r>
        <w:drawing>
          <wp:inline distT="0" distB="0" distL="114300" distR="114300">
            <wp:extent cx="5263515" cy="2631440"/>
            <wp:effectExtent l="0" t="0" r="13335" b="1651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801C2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或者直接在服务大厅的快捷操作栏点击用户信息认证</w:t>
      </w:r>
    </w:p>
    <w:p w14:paraId="25D2D44A">
      <w:r>
        <w:drawing>
          <wp:inline distT="0" distB="0" distL="114300" distR="114300">
            <wp:extent cx="5263515" cy="2631440"/>
            <wp:effectExtent l="0" t="0" r="13335" b="1651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C5B84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用户填写用户认证申请表，点击提交</w:t>
      </w:r>
    </w:p>
    <w:p w14:paraId="29AE2FBB">
      <w:r>
        <w:drawing>
          <wp:inline distT="0" distB="0" distL="114300" distR="114300">
            <wp:extent cx="5263515" cy="2631440"/>
            <wp:effectExtent l="0" t="0" r="13335" b="1651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9C6E4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31440"/>
            <wp:effectExtent l="0" t="0" r="13335" b="1651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2F63A">
      <w:pPr>
        <w:pStyle w:val="3"/>
        <w:numPr>
          <w:ilvl w:val="1"/>
          <w:numId w:val="3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单位管理员审核</w:t>
      </w:r>
    </w:p>
    <w:p w14:paraId="1D5C41CE">
      <w:pPr>
        <w:pStyle w:val="4"/>
        <w:numPr>
          <w:ilvl w:val="2"/>
          <w:numId w:val="3"/>
        </w:numPr>
        <w:bidi w:val="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“单位管理员”登录后，点击个人中心</w:t>
      </w:r>
    </w:p>
    <w:p w14:paraId="0EA54DD7">
      <w:pPr>
        <w:numPr>
          <w:ilvl w:val="0"/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63515" cy="2618105"/>
            <wp:effectExtent l="0" t="0" r="13335" b="1079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CA413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单位管理员依次点击：单位管理→认证人员管理→审核通过/审核退回</w:t>
      </w:r>
    </w:p>
    <w:p w14:paraId="621ECE68">
      <w:pPr>
        <w:numPr>
          <w:ilvl w:val="0"/>
          <w:numId w:val="0"/>
        </w:numPr>
        <w:ind w:leftChars="0"/>
        <w:rPr>
          <w:rFonts w:hint="default"/>
          <w:b/>
          <w:bCs/>
          <w:lang w:val="en-US" w:eastAsia="zh-CN"/>
        </w:rPr>
      </w:pPr>
      <w:r>
        <w:drawing>
          <wp:inline distT="0" distB="0" distL="114300" distR="114300">
            <wp:extent cx="5263515" cy="2631440"/>
            <wp:effectExtent l="0" t="0" r="13335" b="16510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E5B64">
      <w:pPr>
        <w:pStyle w:val="3"/>
        <w:numPr>
          <w:ilvl w:val="1"/>
          <w:numId w:val="3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bookmarkStart w:id="16" w:name="OLE_LINK1"/>
      <w:r>
        <w:rPr>
          <w:rFonts w:hint="eastAsia"/>
          <w:lang w:val="en-US" w:eastAsia="zh-CN"/>
        </w:rPr>
        <w:t>普通用户项目申报</w:t>
      </w:r>
    </w:p>
    <w:bookmarkEnd w:id="16"/>
    <w:p w14:paraId="41D361C8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普通用户登陆后，如果审核通过，会显示单位名称和绿色的“单位员工”</w:t>
      </w:r>
    </w:p>
    <w:p w14:paraId="506534F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2631440"/>
            <wp:effectExtent l="0" t="0" r="13335" b="1651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791A2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进入服务大厅，搜索要申报的项目，然后进行项目申报</w:t>
      </w:r>
    </w:p>
    <w:p w14:paraId="1ED1025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2631440"/>
            <wp:effectExtent l="0" t="0" r="13335" b="1651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C6C43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根据实际情况填写在线申报表单，然后点击暂存或提交，暂存后</w:t>
      </w:r>
    </w:p>
    <w:p w14:paraId="1263AA4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2631440"/>
            <wp:effectExtent l="0" t="0" r="13335" b="1651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7324D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暂存后的项目可以在个人管理--项目申报里找到</w:t>
      </w:r>
    </w:p>
    <w:p w14:paraId="6C7D8B80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31440"/>
            <wp:effectExtent l="0" t="0" r="13335" b="16510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2C04B">
      <w:pPr>
        <w:pStyle w:val="3"/>
        <w:numPr>
          <w:ilvl w:val="1"/>
          <w:numId w:val="3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管理员项目审核</w:t>
      </w:r>
    </w:p>
    <w:p w14:paraId="5A432CB6">
      <w:pPr>
        <w:pStyle w:val="4"/>
        <w:numPr>
          <w:ilvl w:val="2"/>
          <w:numId w:val="3"/>
        </w:numPr>
        <w:bidi w:val="0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用户提交在线申报表单后，管理员登录并进入用户中心，依次点击单位管理→项目申报审核→审核通过/退回</w:t>
      </w:r>
    </w:p>
    <w:p w14:paraId="3F9FA753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2631440"/>
            <wp:effectExtent l="0" t="0" r="13335" b="16510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82270">
      <w:pPr>
        <w:pStyle w:val="4"/>
        <w:numPr>
          <w:ilvl w:val="2"/>
          <w:numId w:val="3"/>
        </w:numPr>
        <w:bidi w:val="0"/>
        <w:rPr>
          <w:rFonts w:hint="default" w:ascii="仿宋" w:hAnsi="仿宋" w:eastAsia="仿宋" w:cs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  <w:t>审核退回需要填写退回原因</w:t>
      </w:r>
    </w:p>
    <w:p w14:paraId="5DDB11C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31440"/>
            <wp:effectExtent l="0" t="0" r="13335" b="1651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00FBDA5"/>
    <w:multiLevelType w:val="multilevel"/>
    <w:tmpl w:val="C00FBDA5"/>
    <w:lvl w:ilvl="0" w:tentative="0">
      <w:start w:val="2"/>
      <w:numFmt w:val="decimal"/>
      <w:lvlText w:val="%1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space"/>
      <w:lvlText w:val="%1.%2."/>
      <w:lvlJc w:val="left"/>
      <w:pPr>
        <w:ind w:left="0" w:leftChars="0" w:firstLine="0" w:firstLineChars="0"/>
      </w:pPr>
      <w:rPr>
        <w:rFonts w:hint="default"/>
        <w:sz w:val="28"/>
        <w:szCs w:val="28"/>
      </w:rPr>
    </w:lvl>
    <w:lvl w:ilvl="2" w:tentative="0">
      <w:start w:val="1"/>
      <w:numFmt w:val="decimal"/>
      <w:suff w:val="space"/>
      <w:lvlText w:val="%1.%2.%3."/>
      <w:lvlJc w:val="left"/>
      <w:pPr>
        <w:ind w:left="0" w:leftChars="0" w:firstLine="0" w:firstLineChars="0"/>
      </w:pPr>
      <w:rPr>
        <w:rFonts w:hint="default"/>
        <w:b w:val="0"/>
        <w:bCs w:val="0"/>
        <w:sz w:val="24"/>
        <w:szCs w:val="24"/>
      </w:rPr>
    </w:lvl>
    <w:lvl w:ilvl="3" w:tentative="0">
      <w:start w:val="1"/>
      <w:numFmt w:val="decimal"/>
      <w:suff w:val="space"/>
      <w:lvlText w:val="%1.%2.%3.%4.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</w:abstractNum>
  <w:abstractNum w:abstractNumId="1">
    <w:nsid w:val="D5F3BF2E"/>
    <w:multiLevelType w:val="singleLevel"/>
    <w:tmpl w:val="D5F3BF2E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2">
    <w:nsid w:val="3A0D040E"/>
    <w:multiLevelType w:val="multilevel"/>
    <w:tmpl w:val="3A0D040E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  <w:sz w:val="28"/>
        <w:szCs w:val="28"/>
      </w:rPr>
    </w:lvl>
    <w:lvl w:ilvl="2" w:tentative="0">
      <w:start w:val="1"/>
      <w:numFmt w:val="decimal"/>
      <w:lvlText w:val="%1.%2.%3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312"/>
        </w:tabs>
        <w:ind w:left="0" w:leftChars="0" w:firstLine="0" w:firstLineChars="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623DAA"/>
    <w:rsid w:val="019D3D91"/>
    <w:rsid w:val="0E787EDC"/>
    <w:rsid w:val="1D2579B6"/>
    <w:rsid w:val="22D43A35"/>
    <w:rsid w:val="23623DAA"/>
    <w:rsid w:val="31001E36"/>
    <w:rsid w:val="319C629F"/>
    <w:rsid w:val="32B947F4"/>
    <w:rsid w:val="33EC194A"/>
    <w:rsid w:val="37972EC4"/>
    <w:rsid w:val="42C6155D"/>
    <w:rsid w:val="57926E43"/>
    <w:rsid w:val="5A2B6A0F"/>
    <w:rsid w:val="5DB24D7A"/>
    <w:rsid w:val="604B17F5"/>
    <w:rsid w:val="778B7EF0"/>
    <w:rsid w:val="7B205002"/>
    <w:rsid w:val="7F694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nhideWhenUsed="0" w:uiPriority="1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1"/>
    <w:pPr>
      <w:spacing w:before="25"/>
      <w:ind w:left="564" w:hanging="444"/>
      <w:outlineLvl w:val="0"/>
    </w:pPr>
    <w:rPr>
      <w:b/>
      <w:bCs/>
      <w:sz w:val="44"/>
      <w:szCs w:val="44"/>
    </w:rPr>
  </w:style>
  <w:style w:type="paragraph" w:styleId="3">
    <w:name w:val="heading 2"/>
    <w:basedOn w:val="1"/>
    <w:next w:val="1"/>
    <w:qFormat/>
    <w:uiPriority w:val="1"/>
    <w:pPr>
      <w:spacing w:before="50"/>
      <w:ind w:left="564" w:hanging="445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qFormat/>
    <w:uiPriority w:val="1"/>
    <w:pPr>
      <w:ind w:left="936" w:hanging="816"/>
      <w:outlineLvl w:val="2"/>
    </w:pPr>
    <w:rPr>
      <w:b/>
      <w:bCs/>
      <w:sz w:val="30"/>
      <w:szCs w:val="30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570</Words>
  <Characters>623</Characters>
  <Lines>0</Lines>
  <Paragraphs>0</Paragraphs>
  <TotalTime>16</TotalTime>
  <ScaleCrop>false</ScaleCrop>
  <LinksUpToDate>false</LinksUpToDate>
  <CharactersWithSpaces>623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2026-02-11T01:03:00Z</dcterms:created>
  <dc:creator>Chen.HJ</dc:creator>
  <cp:lastModifiedBy>利亚</cp:lastModifiedBy>
  <dcterms:modified xsi:type="dcterms:W3CDTF">2026-06-12T09:07:17Z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2A1416AA3D3846B687E33AA562BC6432_13</vt:lpwstr>
  </property>
  <property fmtid="{D5CDD505-2E9C-101B-9397-08002B2CF9AE}" pid="4" name="KSOTemplateDocerSaveRecord">
    <vt:lpwstr>eyJoZGlkIjoiNzI1MzljODBiNDliMzEyMzFlZWNlN2EzYjU0N2YzMWEiLCJ1c2VySWQiOiIxMDE0NzEzNTczIn0=</vt:lpwstr>
  </property>
</Properties>
</file>